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292C11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563BBD">
        <w:rPr>
          <w:rFonts w:ascii="Times New Roman" w:hAnsi="Times New Roman" w:cs="Times New Roman"/>
          <w:sz w:val="27"/>
          <w:szCs w:val="27"/>
        </w:rPr>
        <w:t>948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563BBD">
        <w:rPr>
          <w:rFonts w:ascii="Times New Roman" w:hAnsi="Times New Roman" w:cs="Times New Roman"/>
          <w:sz w:val="27"/>
          <w:szCs w:val="27"/>
        </w:rPr>
        <w:t>65</w:t>
      </w:r>
      <w:r w:rsidR="00807B38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563BBD">
        <w:rPr>
          <w:rFonts w:ascii="Times New Roman" w:hAnsi="Times New Roman" w:cs="Times New Roman"/>
          <w:sz w:val="27"/>
          <w:szCs w:val="27"/>
        </w:rPr>
        <w:t>948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563BBD">
        <w:rPr>
          <w:sz w:val="27"/>
          <w:szCs w:val="27"/>
        </w:rPr>
        <w:t>0412365400175001832520186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563BBD">
        <w:rPr>
          <w:sz w:val="26"/>
          <w:szCs w:val="26"/>
        </w:rPr>
        <w:t>ходится в материалах дела №5-183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5-183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563BBD">
      <w:rPr>
        <w:sz w:val="22"/>
        <w:szCs w:val="22"/>
      </w:rPr>
      <w:t>0017-01-2025-000631-29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2C11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F43"/>
    <w:rsid w:val="00D654E0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7041"/>
    <w:rsid w:val="00F51C6D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EA41B5-F29C-4D46-BAB7-144C0CED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